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04" w:rsidRPr="00A4224B" w:rsidRDefault="004C2A7B" w:rsidP="00A4224B">
      <w:pPr>
        <w:spacing w:after="0" w:line="240" w:lineRule="auto"/>
        <w:jc w:val="center"/>
        <w:rPr>
          <w:rFonts w:asciiTheme="minorHAnsi" w:hAnsiTheme="minorHAnsi" w:cstheme="minorHAnsi"/>
          <w:sz w:val="21"/>
          <w:szCs w:val="20"/>
        </w:rPr>
      </w:pPr>
      <w:r w:rsidRPr="00A4224B">
        <w:rPr>
          <w:rFonts w:asciiTheme="minorHAnsi" w:hAnsiTheme="minorHAnsi" w:cstheme="minorHAnsi"/>
          <w:sz w:val="21"/>
          <w:szCs w:val="20"/>
        </w:rPr>
        <w:t>Projet de réforme des retraites</w:t>
      </w:r>
    </w:p>
    <w:p w:rsidR="00DA3704" w:rsidRPr="00A4224B" w:rsidRDefault="004C2A7B" w:rsidP="00A4224B">
      <w:pPr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20"/>
        </w:rPr>
      </w:pPr>
      <w:r w:rsidRPr="00A4224B">
        <w:rPr>
          <w:rFonts w:asciiTheme="minorHAnsi" w:hAnsiTheme="minorHAnsi" w:cstheme="minorHAnsi"/>
          <w:b/>
          <w:sz w:val="40"/>
          <w:szCs w:val="20"/>
        </w:rPr>
        <w:t>Information aux parents d’élèves</w:t>
      </w:r>
    </w:p>
    <w:p w:rsidR="00DA3704" w:rsidRPr="00A4224B" w:rsidRDefault="00DA3704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A3704" w:rsidRDefault="004C2A7B" w:rsidP="00A4224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4224B">
        <w:rPr>
          <w:rFonts w:asciiTheme="minorHAnsi" w:hAnsiTheme="minorHAnsi" w:cstheme="minorHAnsi"/>
          <w:sz w:val="20"/>
          <w:szCs w:val="20"/>
        </w:rPr>
        <w:t>Dans le Service Public d’</w:t>
      </w:r>
      <w:r w:rsidR="00A4224B" w:rsidRPr="00A4224B">
        <w:rPr>
          <w:rFonts w:asciiTheme="minorHAnsi" w:hAnsiTheme="minorHAnsi" w:cstheme="minorHAnsi"/>
          <w:sz w:val="20"/>
          <w:szCs w:val="20"/>
        </w:rPr>
        <w:t>Éducation</w:t>
      </w:r>
      <w:r w:rsidRPr="00A4224B">
        <w:rPr>
          <w:rFonts w:asciiTheme="minorHAnsi" w:hAnsiTheme="minorHAnsi" w:cstheme="minorHAnsi"/>
          <w:sz w:val="20"/>
          <w:szCs w:val="20"/>
        </w:rPr>
        <w:t xml:space="preserve"> les conditions d’études pour les élèves et de travail pour les personnels sont déjà bien dégradées </w:t>
      </w:r>
      <w:r w:rsidRPr="00A4224B">
        <w:rPr>
          <w:rFonts w:asciiTheme="minorHAnsi" w:hAnsiTheme="minorHAnsi" w:cstheme="minorHAnsi"/>
          <w:b/>
          <w:bCs/>
          <w:sz w:val="20"/>
          <w:szCs w:val="20"/>
        </w:rPr>
        <w:t>mettant « en péril » la réussite de tous les jeunes.</w:t>
      </w:r>
    </w:p>
    <w:p w:rsidR="00A4224B" w:rsidRPr="00A4224B" w:rsidRDefault="00A4224B" w:rsidP="00A4224B">
      <w:pPr>
        <w:spacing w:after="0" w:line="240" w:lineRule="auto"/>
        <w:rPr>
          <w:rFonts w:asciiTheme="minorHAnsi" w:hAnsiTheme="minorHAnsi" w:cstheme="minorHAnsi"/>
          <w:strike/>
          <w:sz w:val="20"/>
          <w:szCs w:val="20"/>
        </w:rPr>
      </w:pPr>
    </w:p>
    <w:p w:rsidR="00DA3704" w:rsidRPr="00A4224B" w:rsidRDefault="004C2A7B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A4224B">
        <w:rPr>
          <w:rFonts w:asciiTheme="minorHAnsi" w:hAnsiTheme="minorHAnsi" w:cstheme="minorHAnsi"/>
          <w:sz w:val="20"/>
          <w:szCs w:val="20"/>
          <w:u w:val="single"/>
        </w:rPr>
        <w:t xml:space="preserve">Le projet de réforme des retraites va accentuer cette situation : </w:t>
      </w:r>
    </w:p>
    <w:p w:rsidR="00DA3704" w:rsidRPr="00A4224B" w:rsidRDefault="004C2A7B" w:rsidP="00A4224B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b/>
          <w:bCs/>
          <w:sz w:val="20"/>
          <w:szCs w:val="20"/>
        </w:rPr>
        <w:t>Travailler correctement dans les métiers de l’</w:t>
      </w:r>
      <w:r w:rsidR="00A4224B" w:rsidRPr="00A4224B">
        <w:rPr>
          <w:rFonts w:asciiTheme="minorHAnsi" w:hAnsiTheme="minorHAnsi" w:cstheme="minorHAnsi"/>
          <w:b/>
          <w:bCs/>
          <w:sz w:val="20"/>
          <w:szCs w:val="20"/>
        </w:rPr>
        <w:t>Éducation</w:t>
      </w:r>
      <w:r w:rsidRPr="00A4224B">
        <w:rPr>
          <w:rFonts w:asciiTheme="minorHAnsi" w:hAnsiTheme="minorHAnsi" w:cstheme="minorHAnsi"/>
          <w:sz w:val="20"/>
          <w:szCs w:val="20"/>
        </w:rPr>
        <w:t xml:space="preserve">, avec le dynamisme nécessaire, sans être trop décalé de la vie des « ados », </w:t>
      </w:r>
      <w:r w:rsidRPr="00A4224B">
        <w:rPr>
          <w:rFonts w:asciiTheme="minorHAnsi" w:hAnsiTheme="minorHAnsi" w:cstheme="minorHAnsi"/>
          <w:b/>
          <w:bCs/>
          <w:sz w:val="20"/>
          <w:szCs w:val="20"/>
        </w:rPr>
        <w:t>au-delà de 62 ans</w:t>
      </w:r>
      <w:r w:rsidRPr="00A4224B">
        <w:rPr>
          <w:rFonts w:asciiTheme="minorHAnsi" w:hAnsiTheme="minorHAnsi" w:cstheme="minorHAnsi"/>
          <w:sz w:val="20"/>
          <w:szCs w:val="20"/>
        </w:rPr>
        <w:t xml:space="preserve"> </w:t>
      </w:r>
      <w:r w:rsidRPr="00A4224B">
        <w:rPr>
          <w:rFonts w:asciiTheme="minorHAnsi" w:hAnsiTheme="minorHAnsi" w:cstheme="minorHAnsi"/>
          <w:b/>
          <w:bCs/>
          <w:sz w:val="20"/>
          <w:szCs w:val="20"/>
        </w:rPr>
        <w:t xml:space="preserve">est tout simplement un mensonge. </w:t>
      </w:r>
      <w:r w:rsidRPr="00A4224B">
        <w:rPr>
          <w:rFonts w:asciiTheme="minorHAnsi" w:hAnsiTheme="minorHAnsi" w:cstheme="minorHAnsi"/>
          <w:sz w:val="20"/>
          <w:szCs w:val="20"/>
        </w:rPr>
        <w:t xml:space="preserve"> Le</w:t>
      </w:r>
      <w:r w:rsidRPr="00A4224B">
        <w:rPr>
          <w:rFonts w:asciiTheme="minorHAnsi" w:hAnsiTheme="minorHAnsi" w:cstheme="minorHAnsi"/>
          <w:sz w:val="20"/>
          <w:szCs w:val="20"/>
        </w:rPr>
        <w:t>s élèves subiront en premier les conséquences. Cela va rendre ces métiers encore plus difficiles (comme bien d’autres !), et aggraver la crise de recrutement actuelle.</w:t>
      </w:r>
    </w:p>
    <w:p w:rsidR="00DA3704" w:rsidRPr="00A4224B" w:rsidRDefault="00A4224B" w:rsidP="00A4224B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sz w:val="20"/>
          <w:szCs w:val="20"/>
        </w:rPr>
        <w:t>Les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 problèmes </w:t>
      </w:r>
      <w:r w:rsidR="004C2A7B" w:rsidRPr="00A4224B">
        <w:rPr>
          <w:rFonts w:asciiTheme="minorHAnsi" w:hAnsiTheme="minorHAnsi" w:cstheme="minorHAnsi"/>
          <w:b/>
          <w:bCs/>
          <w:sz w:val="20"/>
          <w:szCs w:val="20"/>
        </w:rPr>
        <w:t>de remplacement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 ne pourront que s’amplifier avec des personnels plus âgé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s. </w:t>
      </w:r>
    </w:p>
    <w:p w:rsidR="00DA3704" w:rsidRPr="00A4224B" w:rsidRDefault="00A4224B" w:rsidP="00A4224B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sz w:val="20"/>
          <w:szCs w:val="20"/>
        </w:rPr>
        <w:t>Les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 débuts de carrière étant tardifs (pour un enseignant 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2A7B" w:rsidRPr="00A4224B">
        <w:rPr>
          <w:rFonts w:asciiTheme="minorHAnsi" w:hAnsiTheme="minorHAnsi" w:cstheme="minorHAnsi"/>
          <w:sz w:val="20"/>
          <w:szCs w:val="20"/>
        </w:rPr>
        <w:t>bac+5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2A7B" w:rsidRPr="00A4224B">
        <w:rPr>
          <w:rFonts w:asciiTheme="minorHAnsi" w:hAnsiTheme="minorHAnsi" w:cstheme="minorHAnsi"/>
          <w:sz w:val="20"/>
          <w:szCs w:val="20"/>
        </w:rPr>
        <w:t>- l’entrée dans le métier se réalise en moyenne à plus de 27 ans, source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DEPP). Pour atteindre les 43 annuités, il faudrait </w:t>
      </w:r>
      <w:r w:rsidR="004C2A7B" w:rsidRPr="00A4224B">
        <w:rPr>
          <w:rFonts w:asciiTheme="minorHAnsi" w:hAnsiTheme="minorHAnsi" w:cstheme="minorHAnsi"/>
          <w:b/>
          <w:bCs/>
          <w:sz w:val="20"/>
          <w:szCs w:val="20"/>
        </w:rPr>
        <w:t>aller jusqu’à 70 ans ! Et pour le taux plein : 67 ans (âge li</w:t>
      </w:r>
      <w:r w:rsidR="004C2A7B" w:rsidRPr="00A4224B">
        <w:rPr>
          <w:rFonts w:asciiTheme="minorHAnsi" w:hAnsiTheme="minorHAnsi" w:cstheme="minorHAnsi"/>
          <w:b/>
          <w:bCs/>
          <w:sz w:val="20"/>
          <w:szCs w:val="20"/>
        </w:rPr>
        <w:t>mite du taux plein). </w:t>
      </w:r>
      <w:r w:rsidR="004C2A7B" w:rsidRPr="00A4224B">
        <w:rPr>
          <w:rFonts w:asciiTheme="minorHAnsi" w:hAnsiTheme="minorHAnsi" w:cstheme="minorHAnsi"/>
          <w:bCs/>
          <w:sz w:val="20"/>
          <w:szCs w:val="20"/>
        </w:rPr>
        <w:t>La durée de cotisation est bien trop grande !</w:t>
      </w:r>
    </w:p>
    <w:p w:rsidR="00DA3704" w:rsidRDefault="00A4224B" w:rsidP="00A4224B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 l’autre bout </w:t>
      </w:r>
      <w:r w:rsidR="004C2A7B" w:rsidRPr="00A4224B">
        <w:rPr>
          <w:rFonts w:asciiTheme="minorHAnsi" w:hAnsiTheme="minorHAnsi" w:cstheme="minorHAnsi"/>
          <w:b/>
          <w:bCs/>
          <w:sz w:val="20"/>
          <w:szCs w:val="20"/>
        </w:rPr>
        <w:t>l’emploi de milliers d’étudiants en formation initiale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 sera encore repoussé !</w:t>
      </w:r>
    </w:p>
    <w:p w:rsidR="00A4224B" w:rsidRPr="00A4224B" w:rsidRDefault="00A4224B" w:rsidP="00A4224B">
      <w:pPr>
        <w:pStyle w:val="Paragraphedeliste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A4224B" w:rsidRPr="00A4224B" w:rsidRDefault="004C2A7B" w:rsidP="00A42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A4224B">
        <w:rPr>
          <w:rFonts w:asciiTheme="minorHAnsi" w:hAnsiTheme="minorHAnsi" w:cstheme="minorHAnsi"/>
          <w:color w:val="FFFFFF" w:themeColor="background1"/>
          <w:sz w:val="20"/>
          <w:szCs w:val="20"/>
        </w:rPr>
        <w:t>Mais au-delà du cas des enseignant.es, c’est tous et toutes ceux qui travaillent (ou sont au c</w:t>
      </w:r>
      <w:r w:rsidRPr="00A4224B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hômage) dans le Privé et le Public (salariés, indépendants, paysans …) qui devraient encore subir </w:t>
      </w:r>
      <w:r w:rsidRPr="00A4224B">
        <w:rPr>
          <w:rFonts w:asciiTheme="minorHAnsi" w:hAnsiTheme="minorHAnsi" w:cstheme="minorHAnsi"/>
          <w:b/>
          <w:color w:val="FFFFFF" w:themeColor="background1"/>
          <w:sz w:val="20"/>
          <w:szCs w:val="20"/>
        </w:rPr>
        <w:t>le choix du gouvernement de reculer l’âge de départ en retraite à 64 ans et d’exiger 43 annuités de cotisation,</w:t>
      </w:r>
      <w:r w:rsidRPr="00A4224B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 véritable régression sociale injustifiée et in</w:t>
      </w:r>
      <w:r w:rsidRPr="00A4224B">
        <w:rPr>
          <w:rFonts w:asciiTheme="minorHAnsi" w:hAnsiTheme="minorHAnsi" w:cstheme="minorHAnsi"/>
          <w:color w:val="FFFFFF" w:themeColor="background1"/>
          <w:sz w:val="20"/>
          <w:szCs w:val="20"/>
        </w:rPr>
        <w:t>juste</w:t>
      </w:r>
      <w:r w:rsidR="00A4224B">
        <w:rPr>
          <w:rFonts w:asciiTheme="minorHAnsi" w:hAnsiTheme="minorHAnsi" w:cstheme="minorHAnsi"/>
          <w:color w:val="FFFFFF" w:themeColor="background1"/>
          <w:sz w:val="20"/>
          <w:szCs w:val="20"/>
        </w:rPr>
        <w:t>.</w:t>
      </w:r>
    </w:p>
    <w:p w:rsidR="00A4224B" w:rsidRDefault="00A4224B" w:rsidP="00A4224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DA3704" w:rsidRDefault="004C2A7B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b/>
          <w:bCs/>
          <w:sz w:val="24"/>
          <w:szCs w:val="20"/>
        </w:rPr>
        <w:t xml:space="preserve">Injustifié </w:t>
      </w:r>
      <w:r w:rsidRPr="00A4224B">
        <w:rPr>
          <w:rFonts w:asciiTheme="minorHAnsi" w:hAnsiTheme="minorHAnsi" w:cstheme="minorHAnsi"/>
          <w:sz w:val="20"/>
          <w:szCs w:val="20"/>
        </w:rPr>
        <w:t>car, nous affirmons avec le président du Conseil d’Orientation des Retraites (COR), P.</w:t>
      </w:r>
      <w:proofErr w:type="spellStart"/>
      <w:r w:rsidRPr="00A4224B">
        <w:rPr>
          <w:rFonts w:asciiTheme="minorHAnsi" w:hAnsiTheme="minorHAnsi" w:cstheme="minorHAnsi"/>
          <w:sz w:val="20"/>
          <w:szCs w:val="20"/>
        </w:rPr>
        <w:t>L</w:t>
      </w:r>
      <w:proofErr w:type="spellEnd"/>
      <w:r w:rsidRPr="00A4224B">
        <w:rPr>
          <w:rFonts w:asciiTheme="minorHAnsi" w:hAnsiTheme="minorHAnsi" w:cstheme="minorHAnsi"/>
          <w:sz w:val="20"/>
          <w:szCs w:val="20"/>
        </w:rPr>
        <w:t xml:space="preserve"> Bras, auditionné à l’Assemblée Nationale : « </w:t>
      </w:r>
      <w:r w:rsidRPr="00A4224B">
        <w:rPr>
          <w:rFonts w:asciiTheme="minorHAnsi" w:hAnsiTheme="minorHAnsi" w:cstheme="minorHAnsi"/>
          <w:i/>
          <w:sz w:val="20"/>
          <w:szCs w:val="20"/>
        </w:rPr>
        <w:t>les dépenses de retraites ne dérapent pas, elles sont relativement maîtrisées, dans la plupart des hypot</w:t>
      </w:r>
      <w:r w:rsidRPr="00A4224B">
        <w:rPr>
          <w:rFonts w:asciiTheme="minorHAnsi" w:hAnsiTheme="minorHAnsi" w:cstheme="minorHAnsi"/>
          <w:i/>
          <w:sz w:val="20"/>
          <w:szCs w:val="20"/>
        </w:rPr>
        <w:t>hèses, elles diminuent plutôt à terme</w:t>
      </w:r>
      <w:r w:rsidRPr="00A4224B">
        <w:rPr>
          <w:rFonts w:asciiTheme="minorHAnsi" w:hAnsiTheme="minorHAnsi" w:cstheme="minorHAnsi"/>
          <w:sz w:val="20"/>
          <w:szCs w:val="20"/>
        </w:rPr>
        <w:t xml:space="preserve"> ». </w:t>
      </w:r>
    </w:p>
    <w:p w:rsidR="00A4224B" w:rsidRPr="00A4224B" w:rsidRDefault="00A4224B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A3704" w:rsidRPr="00A4224B" w:rsidRDefault="004C2A7B" w:rsidP="00A422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4224B">
        <w:rPr>
          <w:rFonts w:asciiTheme="minorHAnsi" w:hAnsiTheme="minorHAnsi" w:cstheme="minorHAnsi"/>
          <w:b/>
          <w:sz w:val="24"/>
          <w:szCs w:val="20"/>
        </w:rPr>
        <w:t xml:space="preserve">Injuste </w:t>
      </w:r>
      <w:r w:rsidRPr="00A4224B">
        <w:rPr>
          <w:rFonts w:asciiTheme="minorHAnsi" w:hAnsiTheme="minorHAnsi" w:cstheme="minorHAnsi"/>
          <w:b/>
          <w:sz w:val="20"/>
          <w:szCs w:val="20"/>
        </w:rPr>
        <w:t>car :</w:t>
      </w:r>
    </w:p>
    <w:p w:rsidR="00DA3704" w:rsidRPr="00A4224B" w:rsidRDefault="004C2A7B" w:rsidP="00A4224B">
      <w:pPr>
        <w:pStyle w:val="Paragraphedeliste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proofErr w:type="gramStart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>entraînera</w:t>
      </w:r>
      <w:proofErr w:type="gramEnd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plus de difficultés pour les jeunes pour trouver un travail</w:t>
      </w:r>
      <w:r w:rsidRPr="00A4224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A4224B">
        <w:rPr>
          <w:rFonts w:asciiTheme="minorHAnsi" w:hAnsiTheme="minorHAnsi" w:cstheme="minorHAnsi"/>
          <w:i/>
          <w:color w:val="000000"/>
          <w:sz w:val="20"/>
          <w:szCs w:val="20"/>
        </w:rPr>
        <w:t>taux de chômage chez les 18-25 est de 18%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>) en maintenant plus de séniors au travail.</w:t>
      </w:r>
    </w:p>
    <w:p w:rsidR="00DA3704" w:rsidRPr="00A4224B" w:rsidRDefault="004C2A7B" w:rsidP="00A4224B">
      <w:pPr>
        <w:pStyle w:val="Paragraphedeliste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proofErr w:type="gramStart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>entraînera</w:t>
      </w:r>
      <w:proofErr w:type="gramEnd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+ de temps au chômage pour</w:t>
      </w:r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beaucoup de séniors</w:t>
      </w:r>
      <w:r w:rsidRPr="00A4224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(en 2022, après 55 ans seule la moitié des salariés </w:t>
      </w:r>
      <w:r w:rsidRPr="00A4224B">
        <w:rPr>
          <w:rFonts w:asciiTheme="minorHAnsi" w:hAnsiTheme="minorHAnsi" w:cstheme="minorHAnsi"/>
          <w:sz w:val="20"/>
          <w:szCs w:val="20"/>
        </w:rPr>
        <w:t>es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t en emploi, 1/3 pour les +de 60 ans - Ministère du Travail DARES). </w:t>
      </w:r>
    </w:p>
    <w:p w:rsidR="00DA3704" w:rsidRPr="00A4224B" w:rsidRDefault="004C2A7B" w:rsidP="00A4224B">
      <w:pPr>
        <w:pStyle w:val="Paragraphedeliste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A4224B">
        <w:rPr>
          <w:rFonts w:asciiTheme="minorHAnsi" w:hAnsiTheme="minorHAnsi" w:cstheme="minorHAnsi"/>
          <w:b/>
          <w:bCs/>
          <w:color w:val="FF0000"/>
          <w:sz w:val="20"/>
          <w:szCs w:val="20"/>
        </w:rPr>
        <w:t>p</w:t>
      </w:r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>our</w:t>
      </w:r>
      <w:proofErr w:type="gramEnd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beaucoup, pour atteindre le taux plein, il faudra travailler jusqu’à 67 ans</w:t>
      </w:r>
      <w:r w:rsidRPr="00A4224B">
        <w:rPr>
          <w:rFonts w:asciiTheme="minorHAnsi" w:hAnsiTheme="minorHAnsi" w:cstheme="minorHAnsi"/>
          <w:sz w:val="20"/>
          <w:szCs w:val="20"/>
        </w:rPr>
        <w:t>, notamment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 pour les femmes.</w:t>
      </w:r>
    </w:p>
    <w:p w:rsidR="00DA3704" w:rsidRPr="00A4224B" w:rsidRDefault="004C2A7B" w:rsidP="00A4224B">
      <w:pPr>
        <w:pStyle w:val="Paragraphedeliste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  <w:proofErr w:type="gramStart"/>
      <w:r w:rsidRPr="00A4224B">
        <w:rPr>
          <w:rFonts w:asciiTheme="minorHAnsi" w:hAnsiTheme="minorHAnsi" w:cstheme="minorHAnsi"/>
          <w:b/>
          <w:bCs/>
          <w:color w:val="FF0000"/>
          <w:sz w:val="20"/>
          <w:szCs w:val="20"/>
        </w:rPr>
        <w:t>a</w:t>
      </w:r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>ugmentation</w:t>
      </w:r>
      <w:proofErr w:type="gramEnd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de la pénibilité</w:t>
      </w:r>
      <w:r w:rsidRPr="00A4224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A4224B">
        <w:rPr>
          <w:rFonts w:asciiTheme="minorHAnsi" w:hAnsiTheme="minorHAnsi" w:cstheme="minorHAnsi"/>
          <w:b/>
          <w:bCs/>
          <w:color w:val="FF0000"/>
          <w:sz w:val="20"/>
          <w:szCs w:val="20"/>
        </w:rPr>
        <w:t>liée au vieillissement.</w:t>
      </w:r>
    </w:p>
    <w:p w:rsidR="00DA3704" w:rsidRPr="00A4224B" w:rsidRDefault="004C2A7B" w:rsidP="00A4224B">
      <w:pPr>
        <w:pStyle w:val="Paragraphedeliste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A4224B">
        <w:rPr>
          <w:rFonts w:asciiTheme="minorHAnsi" w:hAnsiTheme="minorHAnsi" w:cstheme="minorHAnsi"/>
          <w:b/>
          <w:bCs/>
          <w:color w:val="FF0000"/>
          <w:sz w:val="20"/>
          <w:szCs w:val="20"/>
        </w:rPr>
        <w:t>r</w:t>
      </w:r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>etraites</w:t>
      </w:r>
      <w:proofErr w:type="gramEnd"/>
      <w:r w:rsidRPr="00A4224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plus courtes et plus faibles</w:t>
      </w:r>
      <w:r w:rsidRPr="00A4224B">
        <w:rPr>
          <w:rFonts w:asciiTheme="minorHAnsi" w:hAnsiTheme="minorHAnsi" w:cstheme="minorHAnsi"/>
          <w:sz w:val="20"/>
          <w:szCs w:val="20"/>
        </w:rPr>
        <w:t>,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 car de plus en plus inaccessibles</w:t>
      </w:r>
      <w:r w:rsidRPr="00A4224B">
        <w:rPr>
          <w:rFonts w:asciiTheme="minorHAnsi" w:hAnsiTheme="minorHAnsi" w:cstheme="minorHAnsi"/>
          <w:sz w:val="20"/>
          <w:szCs w:val="20"/>
        </w:rPr>
        <w:t>, et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4224B">
        <w:rPr>
          <w:rFonts w:asciiTheme="minorHAnsi" w:hAnsiTheme="minorHAnsi" w:cstheme="minorHAnsi"/>
          <w:sz w:val="20"/>
          <w:szCs w:val="20"/>
        </w:rPr>
        <w:t>la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 décote est toujours </w:t>
      </w:r>
      <w:r w:rsidRPr="00A4224B">
        <w:rPr>
          <w:rFonts w:asciiTheme="minorHAnsi" w:hAnsiTheme="minorHAnsi" w:cstheme="minorHAnsi"/>
          <w:sz w:val="20"/>
          <w:szCs w:val="20"/>
        </w:rPr>
        <w:t>présente. (*)</w:t>
      </w:r>
    </w:p>
    <w:p w:rsidR="00DA3704" w:rsidRPr="00A4224B" w:rsidRDefault="00DA3704" w:rsidP="00A422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DA3704" w:rsidRPr="00A4224B" w:rsidRDefault="00DA3704" w:rsidP="00A4224B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A4224B" w:rsidRDefault="004C2A7B" w:rsidP="00A4224B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A4224B">
        <w:rPr>
          <w:rFonts w:asciiTheme="minorHAnsi" w:hAnsiTheme="minorHAnsi" w:cstheme="minorHAnsi"/>
          <w:b/>
          <w:sz w:val="32"/>
          <w:szCs w:val="20"/>
        </w:rPr>
        <w:t>D’autres alternatives qui font le choix de la justice sociale en revenant à</w:t>
      </w:r>
      <w:r w:rsidRPr="00A4224B">
        <w:rPr>
          <w:rFonts w:asciiTheme="minorHAnsi" w:hAnsiTheme="minorHAnsi" w:cstheme="minorHAnsi"/>
          <w:sz w:val="32"/>
          <w:szCs w:val="20"/>
        </w:rPr>
        <w:t xml:space="preserve"> </w:t>
      </w:r>
      <w:r w:rsidRPr="00A4224B">
        <w:rPr>
          <w:rFonts w:asciiTheme="minorHAnsi" w:hAnsiTheme="minorHAnsi" w:cstheme="minorHAnsi"/>
          <w:b/>
          <w:sz w:val="32"/>
          <w:szCs w:val="20"/>
        </w:rPr>
        <w:t>l’âge</w:t>
      </w:r>
      <w:r w:rsidRPr="00A4224B">
        <w:rPr>
          <w:rFonts w:asciiTheme="minorHAnsi" w:hAnsiTheme="minorHAnsi" w:cstheme="minorHAnsi"/>
          <w:b/>
          <w:sz w:val="32"/>
          <w:szCs w:val="20"/>
        </w:rPr>
        <w:t xml:space="preserve"> de départ en</w:t>
      </w:r>
    </w:p>
    <w:p w:rsidR="00A4224B" w:rsidRPr="00A4224B" w:rsidRDefault="004C2A7B" w:rsidP="00A4224B">
      <w:pPr>
        <w:spacing w:after="0" w:line="240" w:lineRule="auto"/>
        <w:jc w:val="center"/>
        <w:rPr>
          <w:rFonts w:asciiTheme="minorHAnsi" w:hAnsiTheme="minorHAnsi" w:cstheme="minorHAnsi"/>
          <w:b/>
          <w:color w:val="FFFFFF"/>
          <w:sz w:val="32"/>
          <w:szCs w:val="20"/>
          <w:highlight w:val="black"/>
        </w:rPr>
      </w:pPr>
      <w:r w:rsidRPr="00A4224B">
        <w:rPr>
          <w:rFonts w:asciiTheme="minorHAnsi" w:hAnsiTheme="minorHAnsi" w:cstheme="minorHAnsi"/>
          <w:b/>
          <w:color w:val="FFFFFF"/>
          <w:sz w:val="32"/>
          <w:szCs w:val="20"/>
          <w:highlight w:val="black"/>
        </w:rPr>
        <w:t xml:space="preserve"> </w:t>
      </w:r>
      <w:proofErr w:type="gramStart"/>
      <w:r w:rsidRPr="00A4224B">
        <w:rPr>
          <w:rFonts w:asciiTheme="minorHAnsi" w:hAnsiTheme="minorHAnsi" w:cstheme="minorHAnsi"/>
          <w:b/>
          <w:color w:val="FFFFFF"/>
          <w:sz w:val="32"/>
          <w:szCs w:val="20"/>
          <w:highlight w:val="black"/>
        </w:rPr>
        <w:t>retraite</w:t>
      </w:r>
      <w:proofErr w:type="gramEnd"/>
      <w:r w:rsidRPr="00A4224B">
        <w:rPr>
          <w:rFonts w:asciiTheme="minorHAnsi" w:hAnsiTheme="minorHAnsi" w:cstheme="minorHAnsi"/>
          <w:b/>
          <w:color w:val="FFFFFF"/>
          <w:sz w:val="32"/>
          <w:szCs w:val="20"/>
          <w:highlight w:val="black"/>
        </w:rPr>
        <w:t xml:space="preserve"> à 60 ans, sont possibles !</w:t>
      </w:r>
    </w:p>
    <w:p w:rsidR="00DA3704" w:rsidRPr="00A4224B" w:rsidRDefault="004C2A7B" w:rsidP="00A4224B">
      <w:pPr>
        <w:spacing w:after="0" w:line="240" w:lineRule="auto"/>
        <w:rPr>
          <w:rFonts w:asciiTheme="minorHAnsi" w:hAnsiTheme="minorHAnsi" w:cstheme="minorHAnsi"/>
          <w:color w:val="FFFFFF"/>
          <w:sz w:val="20"/>
          <w:szCs w:val="20"/>
          <w:highlight w:val="black"/>
        </w:rPr>
      </w:pPr>
      <w:r w:rsidRPr="00A4224B">
        <w:rPr>
          <w:rFonts w:asciiTheme="minorHAnsi" w:hAnsiTheme="minorHAnsi" w:cstheme="minorHAnsi"/>
          <w:b/>
          <w:color w:val="FFFFFF"/>
          <w:sz w:val="20"/>
          <w:szCs w:val="20"/>
          <w:highlight w:val="black"/>
        </w:rPr>
        <w:t xml:space="preserve">  </w:t>
      </w:r>
    </w:p>
    <w:p w:rsidR="00DA3704" w:rsidRPr="00A4224B" w:rsidRDefault="004C2A7B" w:rsidP="00CC5F0D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A4224B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Travailler tous et toutes jusqu’à 60 ans en améliorant les fins de carrières </w:t>
      </w:r>
      <w:r w:rsidRPr="00A4224B">
        <w:rPr>
          <w:rFonts w:asciiTheme="minorHAnsi" w:hAnsiTheme="minorHAnsi" w:cstheme="minorHAnsi"/>
          <w:bCs/>
          <w:color w:val="000000"/>
          <w:sz w:val="20"/>
          <w:szCs w:val="20"/>
        </w:rPr>
        <w:t>soit 1 Millions de salarié.es de plus en emploi (et autant de cotisations supplémentaires)</w:t>
      </w:r>
    </w:p>
    <w:p w:rsidR="00DA3704" w:rsidRPr="00A4224B" w:rsidRDefault="004C2A7B" w:rsidP="00CC5F0D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b/>
          <w:color w:val="000000"/>
          <w:sz w:val="20"/>
          <w:szCs w:val="20"/>
        </w:rPr>
        <w:t>Investir pour créer de l’emploi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 : 2% de chômage en moins, c’est </w:t>
      </w:r>
      <w:r w:rsidRPr="00A422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6 Milliards de cotisations en +</w:t>
      </w:r>
      <w:r w:rsidRPr="00A4224B">
        <w:rPr>
          <w:rFonts w:asciiTheme="minorHAnsi" w:hAnsiTheme="minorHAnsi" w:cstheme="minorHAnsi"/>
          <w:b/>
          <w:bCs/>
          <w:sz w:val="20"/>
          <w:szCs w:val="20"/>
        </w:rPr>
        <w:t xml:space="preserve"> par an</w:t>
      </w:r>
      <w:r w:rsidRPr="00A4224B">
        <w:rPr>
          <w:rFonts w:asciiTheme="minorHAnsi" w:hAnsiTheme="minorHAnsi" w:cstheme="minorHAnsi"/>
          <w:sz w:val="20"/>
          <w:szCs w:val="20"/>
        </w:rPr>
        <w:t xml:space="preserve"> et il y a 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4,2 Millions </w:t>
      </w:r>
      <w:r w:rsidRPr="00A4224B">
        <w:rPr>
          <w:rFonts w:asciiTheme="minorHAnsi" w:hAnsiTheme="minorHAnsi" w:cstheme="minorHAnsi"/>
          <w:sz w:val="20"/>
          <w:szCs w:val="20"/>
        </w:rPr>
        <w:t>d’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actifs cherchent un emploi 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Pr="00A4224B">
        <w:rPr>
          <w:rFonts w:asciiTheme="minorHAnsi" w:hAnsiTheme="minorHAnsi" w:cstheme="minorHAnsi"/>
          <w:sz w:val="20"/>
          <w:szCs w:val="20"/>
        </w:rPr>
        <w:t>Ministère du Travail DARES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DA3704" w:rsidRPr="00A4224B" w:rsidRDefault="004C2A7B" w:rsidP="00CC5F0D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b/>
          <w:color w:val="000000"/>
          <w:sz w:val="20"/>
          <w:szCs w:val="20"/>
        </w:rPr>
        <w:t>Payer les femmes comme les hommes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 : 22% d’écart (</w:t>
      </w:r>
      <w:r w:rsidRPr="00A422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c’est 6 Milliards de cotisations en + par</w:t>
      </w:r>
      <w:r w:rsidRPr="00A4224B">
        <w:rPr>
          <w:rFonts w:asciiTheme="minorHAnsi" w:hAnsiTheme="minorHAnsi" w:cstheme="minorHAnsi"/>
          <w:b/>
          <w:bCs/>
          <w:strike/>
          <w:color w:val="000000"/>
          <w:sz w:val="20"/>
          <w:szCs w:val="20"/>
        </w:rPr>
        <w:t xml:space="preserve"> </w:t>
      </w:r>
      <w:r w:rsidRPr="00A422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DA3704" w:rsidRPr="00A4224B" w:rsidRDefault="004C2A7B" w:rsidP="00CC5F0D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b/>
          <w:color w:val="000000"/>
          <w:sz w:val="20"/>
          <w:szCs w:val="20"/>
        </w:rPr>
        <w:t>Augment</w:t>
      </w:r>
      <w:r w:rsidRPr="00A4224B">
        <w:rPr>
          <w:rFonts w:asciiTheme="minorHAnsi" w:hAnsiTheme="minorHAnsi" w:cstheme="minorHAnsi"/>
          <w:b/>
          <w:color w:val="000000"/>
          <w:sz w:val="20"/>
          <w:szCs w:val="20"/>
        </w:rPr>
        <w:t>er les salaires Privé Public d’1%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 xml:space="preserve"> (</w:t>
      </w:r>
      <w:r w:rsidRPr="00A4224B">
        <w:rPr>
          <w:rFonts w:asciiTheme="minorHAnsi" w:hAnsiTheme="minorHAnsi" w:cstheme="minorHAnsi"/>
          <w:b/>
          <w:bCs/>
          <w:color w:val="000000"/>
          <w:sz w:val="20"/>
          <w:szCs w:val="20"/>
        </w:rPr>
        <w:t>c’est 4 Milliards de cotisations en + par an</w:t>
      </w:r>
      <w:r w:rsidRPr="00A4224B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DA3704" w:rsidRDefault="009F36E3" w:rsidP="00CC5F0D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H</w:t>
      </w:r>
      <w:r w:rsidR="004C2A7B" w:rsidRPr="00A4224B">
        <w:rPr>
          <w:rFonts w:asciiTheme="minorHAnsi" w:hAnsiTheme="minorHAnsi" w:cstheme="minorHAnsi"/>
          <w:b/>
          <w:sz w:val="20"/>
          <w:szCs w:val="20"/>
        </w:rPr>
        <w:t>ausse des cotisations</w:t>
      </w:r>
      <w:r w:rsidR="004C2A7B" w:rsidRPr="00A4224B">
        <w:rPr>
          <w:rFonts w:asciiTheme="minorHAnsi" w:hAnsiTheme="minorHAnsi" w:cstheme="minorHAnsi"/>
          <w:sz w:val="20"/>
          <w:szCs w:val="20"/>
        </w:rPr>
        <w:t xml:space="preserve"> (1 % salarié + employeur = 8 Milliards/an) ...</w:t>
      </w:r>
    </w:p>
    <w:p w:rsidR="00A4224B" w:rsidRPr="00A4224B" w:rsidRDefault="00A4224B" w:rsidP="00CC5F0D">
      <w:pPr>
        <w:pStyle w:val="Paragraphedeliste"/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Theme="minorHAnsi" w:hAnsiTheme="minorHAnsi" w:cstheme="minorHAnsi"/>
          <w:strike/>
          <w:sz w:val="20"/>
          <w:szCs w:val="20"/>
        </w:rPr>
      </w:pPr>
      <w:r w:rsidRPr="00A4224B">
        <w:rPr>
          <w:rFonts w:asciiTheme="minorHAnsi" w:hAnsiTheme="minorHAnsi" w:cstheme="minorHAnsi"/>
          <w:b/>
          <w:sz w:val="20"/>
          <w:szCs w:val="20"/>
        </w:rPr>
        <w:t>80%</w:t>
      </w:r>
      <w:r w:rsidRPr="00A4224B">
        <w:rPr>
          <w:rFonts w:asciiTheme="minorHAnsi" w:hAnsiTheme="minorHAnsi" w:cstheme="minorHAnsi"/>
          <w:sz w:val="20"/>
          <w:szCs w:val="20"/>
        </w:rPr>
        <w:t xml:space="preserve"> des français sont </w:t>
      </w:r>
      <w:r w:rsidRPr="00A4224B">
        <w:rPr>
          <w:rFonts w:asciiTheme="minorHAnsi" w:hAnsiTheme="minorHAnsi" w:cstheme="minorHAnsi"/>
          <w:b/>
          <w:sz w:val="20"/>
          <w:szCs w:val="20"/>
        </w:rPr>
        <w:t xml:space="preserve">opposés </w:t>
      </w:r>
      <w:r w:rsidRPr="00A4224B">
        <w:rPr>
          <w:rFonts w:asciiTheme="minorHAnsi" w:hAnsiTheme="minorHAnsi" w:cstheme="minorHAnsi"/>
          <w:sz w:val="20"/>
          <w:szCs w:val="20"/>
        </w:rPr>
        <w:t xml:space="preserve">à la réforme et selon un sondage </w:t>
      </w:r>
      <w:proofErr w:type="spellStart"/>
      <w:r w:rsidRPr="00A4224B">
        <w:rPr>
          <w:rFonts w:asciiTheme="minorHAnsi" w:hAnsiTheme="minorHAnsi" w:cstheme="minorHAnsi"/>
          <w:sz w:val="20"/>
          <w:szCs w:val="20"/>
        </w:rPr>
        <w:t>Ifop</w:t>
      </w:r>
      <w:proofErr w:type="spellEnd"/>
      <w:r w:rsidRPr="00A4224B">
        <w:rPr>
          <w:rFonts w:asciiTheme="minorHAnsi" w:hAnsiTheme="minorHAnsi" w:cstheme="minorHAnsi"/>
          <w:sz w:val="20"/>
          <w:szCs w:val="20"/>
        </w:rPr>
        <w:t xml:space="preserve"> pour </w:t>
      </w:r>
      <w:r w:rsidRPr="00A4224B">
        <w:rPr>
          <w:rFonts w:asciiTheme="minorHAnsi" w:hAnsiTheme="minorHAnsi" w:cstheme="minorHAnsi"/>
          <w:i/>
          <w:sz w:val="20"/>
          <w:szCs w:val="20"/>
        </w:rPr>
        <w:t>Politis</w:t>
      </w:r>
      <w:r w:rsidRPr="00A4224B">
        <w:rPr>
          <w:rFonts w:asciiTheme="minorHAnsi" w:hAnsiTheme="minorHAnsi" w:cstheme="minorHAnsi"/>
          <w:sz w:val="20"/>
          <w:szCs w:val="20"/>
        </w:rPr>
        <w:t xml:space="preserve">, 68 % des </w:t>
      </w:r>
      <w:proofErr w:type="spellStart"/>
      <w:r w:rsidRPr="00A4224B">
        <w:rPr>
          <w:rFonts w:asciiTheme="minorHAnsi" w:hAnsiTheme="minorHAnsi" w:cstheme="minorHAnsi"/>
          <w:sz w:val="20"/>
          <w:szCs w:val="20"/>
        </w:rPr>
        <w:t>Français·es</w:t>
      </w:r>
      <w:proofErr w:type="spellEnd"/>
      <w:r w:rsidRPr="00A4224B">
        <w:rPr>
          <w:rFonts w:asciiTheme="minorHAnsi" w:hAnsiTheme="minorHAnsi" w:cstheme="minorHAnsi"/>
          <w:sz w:val="20"/>
          <w:szCs w:val="20"/>
        </w:rPr>
        <w:t xml:space="preserve"> sont favorables à une réforme qui ramènerait à 60 ans l’âge légal de départ à la retraite. Mobilisons-nous </w:t>
      </w:r>
    </w:p>
    <w:p w:rsidR="00A4224B" w:rsidRPr="00A4224B" w:rsidRDefault="00A4224B" w:rsidP="00CC5F0D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cstheme="minorHAnsi"/>
          <w:sz w:val="18"/>
          <w:szCs w:val="18"/>
        </w:rPr>
      </w:pPr>
      <w:r w:rsidRPr="00A4224B">
        <w:rPr>
          <w:rFonts w:cstheme="minorHAnsi"/>
          <w:b/>
          <w:sz w:val="18"/>
          <w:szCs w:val="18"/>
        </w:rPr>
        <w:t>Taxer les revenus du capital (236 milliards engrangés par les 42 milliardaires français dans les 19 derniers mois – source Oxfam)</w:t>
      </w:r>
    </w:p>
    <w:p w:rsidR="00A4224B" w:rsidRPr="00A4224B" w:rsidRDefault="004C2A7B" w:rsidP="00A4224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3233B7">
            <wp:simplePos x="0" y="0"/>
            <wp:positionH relativeFrom="margin">
              <wp:posOffset>8480479</wp:posOffset>
            </wp:positionH>
            <wp:positionV relativeFrom="margin">
              <wp:posOffset>3697068</wp:posOffset>
            </wp:positionV>
            <wp:extent cx="1221105" cy="122428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8327" r="9460" b="9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24B" w:rsidRPr="00CC5F0D" w:rsidRDefault="00A4224B" w:rsidP="00A4224B">
      <w:pPr>
        <w:spacing w:after="0" w:line="240" w:lineRule="auto"/>
        <w:ind w:left="360"/>
        <w:rPr>
          <w:rFonts w:asciiTheme="minorHAnsi" w:hAnsiTheme="minorHAnsi" w:cstheme="minorHAnsi"/>
          <w:sz w:val="21"/>
          <w:szCs w:val="20"/>
        </w:rPr>
      </w:pPr>
      <w:r w:rsidRPr="00CC5F0D">
        <w:rPr>
          <w:rFonts w:asciiTheme="minorHAnsi" w:hAnsiTheme="minorHAnsi" w:cstheme="minorHAnsi"/>
          <w:b/>
          <w:sz w:val="21"/>
          <w:szCs w:val="20"/>
        </w:rPr>
        <w:t>Signer et faites signer La Pétition Intersyndicale.</w:t>
      </w:r>
    </w:p>
    <w:p w:rsidR="00CC5F0D" w:rsidRPr="00CC5F0D" w:rsidRDefault="00A4224B" w:rsidP="00A4224B">
      <w:pPr>
        <w:spacing w:after="0" w:line="240" w:lineRule="auto"/>
        <w:ind w:left="360"/>
        <w:rPr>
          <w:rFonts w:asciiTheme="minorHAnsi" w:hAnsiTheme="minorHAnsi" w:cstheme="minorHAnsi"/>
          <w:sz w:val="21"/>
          <w:szCs w:val="20"/>
        </w:rPr>
      </w:pPr>
      <w:r w:rsidRPr="00CC5F0D">
        <w:rPr>
          <w:rFonts w:asciiTheme="minorHAnsi" w:hAnsiTheme="minorHAnsi" w:cstheme="minorHAnsi"/>
          <w:b/>
          <w:sz w:val="21"/>
          <w:szCs w:val="20"/>
        </w:rPr>
        <w:t>Déjà 700 000 signatures !!!</w:t>
      </w:r>
      <w:r w:rsidRPr="00CC5F0D">
        <w:rPr>
          <w:rFonts w:asciiTheme="minorHAnsi" w:hAnsiTheme="minorHAnsi" w:cstheme="minorHAnsi"/>
          <w:sz w:val="21"/>
          <w:szCs w:val="20"/>
        </w:rPr>
        <w:t xml:space="preserve">   </w:t>
      </w:r>
    </w:p>
    <w:p w:rsidR="00CC5F0D" w:rsidRDefault="00CC5F0D" w:rsidP="00A4224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A4224B" w:rsidRDefault="00A4224B" w:rsidP="00CC5F0D">
      <w:pPr>
        <w:spacing w:after="0" w:line="240" w:lineRule="auto"/>
        <w:ind w:left="3540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sz w:val="20"/>
          <w:szCs w:val="20"/>
        </w:rPr>
        <w:t xml:space="preserve">Scanner → </w:t>
      </w:r>
      <w:bookmarkStart w:id="0" w:name="_GoBack"/>
      <w:bookmarkEnd w:id="0"/>
    </w:p>
    <w:p w:rsidR="00CC5F0D" w:rsidRDefault="00CC5F0D" w:rsidP="00CC5F0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C5F0D" w:rsidRPr="00A4224B" w:rsidRDefault="00CC5F0D" w:rsidP="00CC5F0D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4224B" w:rsidRPr="00A4224B" w:rsidRDefault="00A4224B" w:rsidP="00A4224B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b/>
          <w:sz w:val="20"/>
          <w:szCs w:val="20"/>
        </w:rPr>
        <w:t xml:space="preserve">Manifester le 31 janvier à </w:t>
      </w:r>
      <w:r w:rsidR="00CC5F0D">
        <w:rPr>
          <w:rFonts w:asciiTheme="minorHAnsi" w:hAnsiTheme="minorHAnsi" w:cstheme="minorHAnsi"/>
          <w:b/>
          <w:sz w:val="20"/>
          <w:szCs w:val="20"/>
        </w:rPr>
        <w:t>.............................</w:t>
      </w:r>
      <w:r w:rsidRPr="00A4224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A4224B" w:rsidRDefault="00A4224B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CC5F0D" w:rsidRDefault="00CC5F0D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62736</wp:posOffset>
                </wp:positionH>
                <wp:positionV relativeFrom="paragraph">
                  <wp:posOffset>82981</wp:posOffset>
                </wp:positionV>
                <wp:extent cx="4764947" cy="1660671"/>
                <wp:effectExtent l="0" t="0" r="10795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947" cy="1660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5F0D" w:rsidRPr="00CC5F0D" w:rsidRDefault="00CC5F0D" w:rsidP="00CC5F0D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 xml:space="preserve">(*) 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20"/>
                              </w:rPr>
                              <w:t>Dans le « programme de stabilité 2022/2027 » envoyé à l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’Europe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20"/>
                              </w:rPr>
                              <w:t xml:space="preserve">, le gouvernement affiche ses projets de dépenses à long terme. 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20"/>
                              </w:rPr>
                              <w:t>Alors que le nombre de retraités va augmenter,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20"/>
                              </w:rPr>
                              <w:t xml:space="preserve"> le gouvernement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20"/>
                              </w:rPr>
                              <w:t xml:space="preserve"> baisse la part du PIB consacrée aux retraites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20"/>
                              </w:rPr>
                              <w:t xml:space="preserve"> : cela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20"/>
                              </w:rPr>
                              <w:t xml:space="preserve"> ne pourra entraîner qu’une baisse des pensions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color w:val="000000"/>
                                <w:sz w:val="16"/>
                                <w:szCs w:val="20"/>
                              </w:rPr>
                              <w:t>.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16"/>
                                <w:szCs w:val="20"/>
                              </w:rPr>
                              <w:t xml:space="preserve"> Ce qu</w:t>
                            </w:r>
                            <w:r w:rsidRPr="00CC5F0D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20"/>
                              </w:rPr>
                              <w:t>i ouvre la porte aux fonds de pensions privés pour ceux qui le peuvent !</w:t>
                            </w:r>
                          </w:p>
                          <w:tbl>
                            <w:tblPr>
                              <w:tblW w:w="7286" w:type="dxa"/>
                              <w:tblBorders>
                                <w:bottom w:val="single" w:sz="4" w:space="0" w:color="999999"/>
                                <w:insideH w:val="single" w:sz="4" w:space="0" w:color="999999"/>
                              </w:tblBorders>
                              <w:tblCellMar>
                                <w:top w:w="100" w:type="dxa"/>
                                <w:left w:w="100" w:type="dxa"/>
                                <w:bottom w:w="100" w:type="dxa"/>
                                <w:right w:w="100" w:type="dxa"/>
                              </w:tblCellMar>
                              <w:tblLook w:val="0600" w:firstRow="0" w:lastRow="0" w:firstColumn="0" w:lastColumn="0" w:noHBand="1" w:noVBand="1"/>
                            </w:tblPr>
                            <w:tblGrid>
                              <w:gridCol w:w="2175"/>
                              <w:gridCol w:w="2191"/>
                              <w:gridCol w:w="1320"/>
                              <w:gridCol w:w="1600"/>
                            </w:tblGrid>
                            <w:tr w:rsidR="00CC5F0D" w:rsidRPr="00CC5F0D" w:rsidTr="00B55769">
                              <w:trPr>
                                <w:trHeight w:val="337"/>
                              </w:trPr>
                              <w:tc>
                                <w:tcPr>
                                  <w:tcW w:w="2174" w:type="dxa"/>
                                  <w:tcBorders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2060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2070</w:t>
                                  </w:r>
                                </w:p>
                              </w:tc>
                            </w:tr>
                            <w:tr w:rsidR="00CC5F0D" w:rsidRPr="00CC5F0D" w:rsidTr="00B55769">
                              <w:trPr>
                                <w:trHeight w:val="337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Dépenses de retraites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14,8 %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13,4 %</w:t>
                                  </w: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12,6 %</w:t>
                                  </w:r>
                                </w:p>
                              </w:tc>
                            </w:tr>
                            <w:tr w:rsidR="00CC5F0D" w:rsidRPr="00CC5F0D" w:rsidTr="00B55769">
                              <w:trPr>
                                <w:trHeight w:val="337"/>
                              </w:trPr>
                              <w:tc>
                                <w:tcPr>
                                  <w:tcW w:w="2174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Nb de retraités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16,8 millions (2020)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0" w:type="dxa"/>
                                  <w:tcBorders>
                                    <w:top w:val="single" w:sz="4" w:space="0" w:color="999999"/>
                                    <w:bottom w:val="single" w:sz="4" w:space="0" w:color="999999"/>
                                  </w:tcBorders>
                                  <w:shd w:val="clear" w:color="auto" w:fill="auto"/>
                                </w:tcPr>
                                <w:p w:rsidR="00CC5F0D" w:rsidRPr="00CC5F0D" w:rsidRDefault="00CC5F0D" w:rsidP="00CC5F0D">
                                  <w:pPr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</w:pPr>
                                  <w:r w:rsidRPr="00CC5F0D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20"/>
                                    </w:rPr>
                                    <w:t>23,1 millions</w:t>
                                  </w:r>
                                </w:p>
                              </w:tc>
                            </w:tr>
                          </w:tbl>
                          <w:p w:rsidR="00CC5F0D" w:rsidRDefault="00CC5F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.95pt;margin-top:6.55pt;width:375.2pt;height:1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" fillcolor="white [3201]" strokeweight=".5pt">
                <v:textbox>
                  <w:txbxContent>
                    <w:p w:rsidR="00CC5F0D" w:rsidRPr="00CC5F0D" w:rsidRDefault="00CC5F0D" w:rsidP="00CC5F0D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sz w:val="16"/>
                          <w:szCs w:val="20"/>
                        </w:rPr>
                      </w:pPr>
                      <w:r w:rsidRPr="00CC5F0D">
                        <w:rPr>
                          <w:rFonts w:asciiTheme="minorHAnsi" w:hAnsiTheme="minorHAnsi" w:cstheme="minorHAnsi"/>
                          <w:sz w:val="16"/>
                          <w:szCs w:val="20"/>
                        </w:rPr>
                        <w:t xml:space="preserve">(*) </w:t>
                      </w:r>
                      <w:r w:rsidRPr="00CC5F0D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20"/>
                        </w:rPr>
                        <w:t>Dans le « programme de stabilité 2022/2027 » envoyé à l</w:t>
                      </w:r>
                      <w:r w:rsidRPr="00CC5F0D">
                        <w:rPr>
                          <w:rFonts w:asciiTheme="minorHAnsi" w:hAnsiTheme="minorHAnsi" w:cstheme="minorHAnsi"/>
                          <w:sz w:val="16"/>
                          <w:szCs w:val="20"/>
                        </w:rPr>
                        <w:t>’Europe</w:t>
                      </w:r>
                      <w:r w:rsidRPr="00CC5F0D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20"/>
                        </w:rPr>
                        <w:t xml:space="preserve">, le gouvernement affiche ses projets de dépenses à long terme. 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color w:val="000000"/>
                          <w:sz w:val="16"/>
                          <w:szCs w:val="20"/>
                        </w:rPr>
                        <w:t>Alors que le nombre de retraités va augmenter,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sz w:val="16"/>
                          <w:szCs w:val="20"/>
                        </w:rPr>
                        <w:t xml:space="preserve"> le gouvernement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color w:val="000000"/>
                          <w:sz w:val="16"/>
                          <w:szCs w:val="20"/>
                        </w:rPr>
                        <w:t xml:space="preserve"> baisse la part du PIB consacrée aux retraites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sz w:val="16"/>
                          <w:szCs w:val="20"/>
                        </w:rPr>
                        <w:t xml:space="preserve"> : cela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color w:val="000000"/>
                          <w:sz w:val="16"/>
                          <w:szCs w:val="20"/>
                        </w:rPr>
                        <w:t xml:space="preserve"> ne pourra entraîner qu’une baisse des pensions</w:t>
                      </w:r>
                      <w:r w:rsidRPr="00CC5F0D">
                        <w:rPr>
                          <w:rFonts w:asciiTheme="minorHAnsi" w:hAnsiTheme="minorHAnsi" w:cstheme="minorHAnsi"/>
                          <w:color w:val="000000"/>
                          <w:sz w:val="16"/>
                          <w:szCs w:val="20"/>
                        </w:rPr>
                        <w:t>.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color w:val="000000"/>
                          <w:sz w:val="16"/>
                          <w:szCs w:val="20"/>
                        </w:rPr>
                        <w:t xml:space="preserve"> Ce qu</w:t>
                      </w:r>
                      <w:r w:rsidRPr="00CC5F0D">
                        <w:rPr>
                          <w:rFonts w:asciiTheme="minorHAnsi" w:hAnsiTheme="minorHAnsi" w:cstheme="minorHAnsi"/>
                          <w:b/>
                          <w:sz w:val="16"/>
                          <w:szCs w:val="20"/>
                        </w:rPr>
                        <w:t>i ouvre la porte aux fonds de pensions privés pour ceux qui le peuvent !</w:t>
                      </w:r>
                    </w:p>
                    <w:tbl>
                      <w:tblPr>
                        <w:tblW w:w="7286" w:type="dxa"/>
                        <w:tblBorders>
                          <w:bottom w:val="single" w:sz="4" w:space="0" w:color="999999"/>
                          <w:insideH w:val="single" w:sz="4" w:space="0" w:color="999999"/>
                        </w:tblBorders>
                        <w:tblCellMar>
                          <w:top w:w="100" w:type="dxa"/>
                          <w:left w:w="100" w:type="dxa"/>
                          <w:bottom w:w="100" w:type="dxa"/>
                          <w:right w:w="100" w:type="dxa"/>
                        </w:tblCellMar>
                        <w:tblLook w:val="0600" w:firstRow="0" w:lastRow="0" w:firstColumn="0" w:lastColumn="0" w:noHBand="1" w:noVBand="1"/>
                      </w:tblPr>
                      <w:tblGrid>
                        <w:gridCol w:w="2175"/>
                        <w:gridCol w:w="2191"/>
                        <w:gridCol w:w="1320"/>
                        <w:gridCol w:w="1600"/>
                      </w:tblGrid>
                      <w:tr w:rsidR="00CC5F0D" w:rsidRPr="00CC5F0D" w:rsidTr="00B55769">
                        <w:trPr>
                          <w:trHeight w:val="337"/>
                        </w:trPr>
                        <w:tc>
                          <w:tcPr>
                            <w:tcW w:w="2174" w:type="dxa"/>
                            <w:tcBorders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2060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2070</w:t>
                            </w:r>
                          </w:p>
                        </w:tc>
                      </w:tr>
                      <w:tr w:rsidR="00CC5F0D" w:rsidRPr="00CC5F0D" w:rsidTr="00B55769">
                        <w:trPr>
                          <w:trHeight w:val="337"/>
                        </w:trPr>
                        <w:tc>
                          <w:tcPr>
                            <w:tcW w:w="2174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Dépenses de retraites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14,8 %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13,4 %</w:t>
                            </w: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12,6 %</w:t>
                            </w:r>
                          </w:p>
                        </w:tc>
                      </w:tr>
                      <w:tr w:rsidR="00CC5F0D" w:rsidRPr="00CC5F0D" w:rsidTr="00B55769">
                        <w:trPr>
                          <w:trHeight w:val="337"/>
                        </w:trPr>
                        <w:tc>
                          <w:tcPr>
                            <w:tcW w:w="2174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Nb de retraités</w:t>
                            </w: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16,8 millions (2020)</w:t>
                            </w:r>
                          </w:p>
                        </w:tc>
                        <w:tc>
                          <w:tcPr>
                            <w:tcW w:w="1320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0" w:type="dxa"/>
                            <w:tcBorders>
                              <w:top w:val="single" w:sz="4" w:space="0" w:color="999999"/>
                              <w:bottom w:val="single" w:sz="4" w:space="0" w:color="999999"/>
                            </w:tcBorders>
                            <w:shd w:val="clear" w:color="auto" w:fill="auto"/>
                          </w:tcPr>
                          <w:p w:rsidR="00CC5F0D" w:rsidRPr="00CC5F0D" w:rsidRDefault="00CC5F0D" w:rsidP="00CC5F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</w:pPr>
                            <w:r w:rsidRPr="00CC5F0D">
                              <w:rPr>
                                <w:rFonts w:asciiTheme="minorHAnsi" w:hAnsiTheme="minorHAnsi" w:cstheme="minorHAnsi"/>
                                <w:sz w:val="16"/>
                                <w:szCs w:val="20"/>
                              </w:rPr>
                              <w:t>23,1 millions</w:t>
                            </w:r>
                          </w:p>
                        </w:tc>
                      </w:tr>
                    </w:tbl>
                    <w:p w:rsidR="00CC5F0D" w:rsidRDefault="00CC5F0D"/>
                  </w:txbxContent>
                </v:textbox>
              </v:shape>
            </w:pict>
          </mc:Fallback>
        </mc:AlternateContent>
      </w:r>
    </w:p>
    <w:p w:rsidR="00CC5F0D" w:rsidRPr="00A4224B" w:rsidRDefault="00CC5F0D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A3704" w:rsidRPr="00A4224B" w:rsidRDefault="004C2A7B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A4224B">
        <w:rPr>
          <w:rFonts w:asciiTheme="minorHAnsi" w:hAnsiTheme="minorHAnsi" w:cstheme="minorHAnsi"/>
          <w:sz w:val="20"/>
          <w:szCs w:val="20"/>
        </w:rPr>
        <w:tab/>
      </w:r>
      <w:r w:rsidRPr="00A4224B">
        <w:rPr>
          <w:rFonts w:asciiTheme="minorHAnsi" w:hAnsiTheme="minorHAnsi" w:cstheme="minorHAnsi"/>
          <w:sz w:val="20"/>
          <w:szCs w:val="20"/>
        </w:rPr>
        <w:tab/>
      </w:r>
      <w:r w:rsidRPr="00A4224B">
        <w:rPr>
          <w:rFonts w:asciiTheme="minorHAnsi" w:hAnsiTheme="minorHAnsi" w:cstheme="minorHAnsi"/>
          <w:sz w:val="20"/>
          <w:szCs w:val="20"/>
        </w:rPr>
        <w:tab/>
      </w:r>
      <w:r w:rsidRPr="00A4224B">
        <w:rPr>
          <w:rFonts w:asciiTheme="minorHAnsi" w:hAnsiTheme="minorHAnsi" w:cstheme="minorHAnsi"/>
          <w:sz w:val="20"/>
          <w:szCs w:val="20"/>
        </w:rPr>
        <w:tab/>
      </w:r>
      <w:r w:rsidRPr="00A4224B">
        <w:rPr>
          <w:rFonts w:asciiTheme="minorHAnsi" w:hAnsiTheme="minorHAnsi" w:cstheme="minorHAnsi"/>
          <w:sz w:val="20"/>
          <w:szCs w:val="20"/>
        </w:rPr>
        <w:tab/>
        <w:t xml:space="preserve">       </w:t>
      </w:r>
    </w:p>
    <w:p w:rsidR="00DA3704" w:rsidRPr="00A4224B" w:rsidRDefault="00DA3704" w:rsidP="00A4224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DA3704" w:rsidRPr="00A4224B" w:rsidSect="00A4224B">
      <w:pgSz w:w="16838" w:h="11906" w:orient="landscape"/>
      <w:pgMar w:top="525" w:right="567" w:bottom="567" w:left="567" w:header="0" w:footer="0" w:gutter="0"/>
      <w:cols w:num="2"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1"/>
    <w:family w:val="auto"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71E"/>
    <w:multiLevelType w:val="hybridMultilevel"/>
    <w:tmpl w:val="C74064D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2EB7"/>
    <w:multiLevelType w:val="multilevel"/>
    <w:tmpl w:val="97AC3C9E"/>
    <w:lvl w:ilvl="0">
      <w:start w:val="3"/>
      <w:numFmt w:val="bullet"/>
      <w:lvlText w:val="●"/>
      <w:lvlJc w:val="left"/>
      <w:pPr>
        <w:ind w:left="360" w:hanging="360"/>
      </w:pPr>
      <w:rPr>
        <w:rFonts w:ascii="Calibri" w:hAnsi="Calibri" w:cs="Calibri" w:hint="default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0C4A26F5"/>
    <w:multiLevelType w:val="multilevel"/>
    <w:tmpl w:val="87D814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3773FA"/>
    <w:multiLevelType w:val="hybridMultilevel"/>
    <w:tmpl w:val="0724337E"/>
    <w:lvl w:ilvl="0" w:tplc="4B6E2A8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36144F"/>
    <w:multiLevelType w:val="hybridMultilevel"/>
    <w:tmpl w:val="AE8CE4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00465B"/>
    <w:multiLevelType w:val="multilevel"/>
    <w:tmpl w:val="940CFDE6"/>
    <w:lvl w:ilvl="0">
      <w:start w:val="3"/>
      <w:numFmt w:val="bullet"/>
      <w:lvlText w:val="●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04"/>
    <w:rsid w:val="004C2A7B"/>
    <w:rsid w:val="005E7AB1"/>
    <w:rsid w:val="009F36E3"/>
    <w:rsid w:val="00A4224B"/>
    <w:rsid w:val="00CC5F0D"/>
    <w:rsid w:val="00D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D52C"/>
  <w15:docId w15:val="{F9121E79-EE7E-B14E-B69B-109D6B2B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CD3"/>
    <w:pPr>
      <w:spacing w:after="160" w:line="259" w:lineRule="auto"/>
    </w:pPr>
    <w:rPr>
      <w:rFonts w:ascii="Calibri" w:eastAsia="Calibri" w:hAnsi="Calibri"/>
      <w:kern w:val="0"/>
      <w:sz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Calibri" w:cs="Calibri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Noto Sans Symbols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Noto Sans Symbol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D17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cp:lastPrinted>2023-01-23T13:31:00Z</cp:lastPrinted>
  <dcterms:created xsi:type="dcterms:W3CDTF">2023-01-23T13:30:00Z</dcterms:created>
  <dcterms:modified xsi:type="dcterms:W3CDTF">2023-01-23T13:33:00Z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